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385" w:rsidRDefault="00BC0685" w:rsidP="00B20718">
      <w:pPr>
        <w:rPr>
          <w:rFonts w:ascii="黑体" w:eastAsia="黑体" w:hAnsi="黑体"/>
          <w:sz w:val="36"/>
          <w:szCs w:val="36"/>
        </w:rPr>
      </w:pPr>
      <w:r w:rsidRPr="00DD4CAC">
        <w:rPr>
          <w:rFonts w:ascii="黑体" w:eastAsia="黑体" w:hAnsi="黑体" w:hint="eastAsia"/>
          <w:sz w:val="32"/>
          <w:szCs w:val="32"/>
        </w:rPr>
        <w:t>附件2</w:t>
      </w:r>
      <w:r w:rsidR="00BF6372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 xml:space="preserve">             </w:t>
      </w:r>
    </w:p>
    <w:p w:rsidR="00184636" w:rsidRDefault="009401A4" w:rsidP="00AA2276">
      <w:pPr>
        <w:adjustRightInd w:val="0"/>
        <w:snapToGrid w:val="0"/>
        <w:jc w:val="center"/>
        <w:rPr>
          <w:rFonts w:asciiTheme="minorEastAsia" w:hAnsiTheme="minorEastAsia"/>
          <w:b/>
          <w:sz w:val="36"/>
          <w:szCs w:val="36"/>
        </w:rPr>
      </w:pPr>
      <w:r w:rsidRPr="00BE5385">
        <w:rPr>
          <w:rFonts w:asciiTheme="minorEastAsia" w:hAnsiTheme="minorEastAsia" w:hint="eastAsia"/>
          <w:b/>
          <w:sz w:val="36"/>
          <w:szCs w:val="36"/>
        </w:rPr>
        <w:t>暂列</w:t>
      </w:r>
      <w:r w:rsidR="00A170B7" w:rsidRPr="00BE5385">
        <w:rPr>
          <w:rFonts w:asciiTheme="minorEastAsia" w:hAnsiTheme="minorEastAsia" w:hint="eastAsia"/>
          <w:b/>
          <w:sz w:val="36"/>
          <w:szCs w:val="36"/>
        </w:rPr>
        <w:t>国家铁路局</w:t>
      </w:r>
      <w:r w:rsidRPr="00BE5385">
        <w:rPr>
          <w:rFonts w:asciiTheme="minorEastAsia" w:hAnsiTheme="minorEastAsia" w:hint="eastAsia"/>
          <w:b/>
          <w:sz w:val="36"/>
          <w:szCs w:val="36"/>
        </w:rPr>
        <w:t>名下的</w:t>
      </w:r>
      <w:r w:rsidR="00A170B7" w:rsidRPr="00BE5385">
        <w:rPr>
          <w:rFonts w:asciiTheme="minorEastAsia" w:hAnsiTheme="minorEastAsia" w:hint="eastAsia"/>
          <w:b/>
          <w:sz w:val="36"/>
          <w:szCs w:val="36"/>
        </w:rPr>
        <w:t>行政审批项目目录</w:t>
      </w:r>
    </w:p>
    <w:p w:rsidR="00A170B7" w:rsidRPr="00203C78" w:rsidRDefault="009809FD" w:rsidP="00203C78">
      <w:pPr>
        <w:adjustRightInd w:val="0"/>
        <w:snapToGrid w:val="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="仿宋" w:eastAsia="仿宋" w:hAnsi="仿宋" w:hint="eastAsia"/>
          <w:bCs/>
          <w:sz w:val="30"/>
          <w:szCs w:val="30"/>
        </w:rPr>
        <w:t>(待研究确定的原铁道部行政审批项目)</w:t>
      </w:r>
    </w:p>
    <w:tbl>
      <w:tblPr>
        <w:tblStyle w:val="a3"/>
        <w:tblW w:w="14732" w:type="dxa"/>
        <w:tblInd w:w="5" w:type="dxa"/>
        <w:tblLook w:val="04A0" w:firstRow="1" w:lastRow="0" w:firstColumn="1" w:lastColumn="0" w:noHBand="0" w:noVBand="1"/>
      </w:tblPr>
      <w:tblGrid>
        <w:gridCol w:w="557"/>
        <w:gridCol w:w="851"/>
        <w:gridCol w:w="1843"/>
        <w:gridCol w:w="1701"/>
        <w:gridCol w:w="5644"/>
        <w:gridCol w:w="876"/>
        <w:gridCol w:w="709"/>
        <w:gridCol w:w="2551"/>
      </w:tblGrid>
      <w:tr w:rsidR="00582535" w:rsidTr="002717D2">
        <w:tc>
          <w:tcPr>
            <w:tcW w:w="557" w:type="dxa"/>
            <w:tcBorders>
              <w:left w:val="single" w:sz="4" w:space="0" w:color="auto"/>
            </w:tcBorders>
            <w:vAlign w:val="center"/>
          </w:tcPr>
          <w:p w:rsidR="00A170B7" w:rsidRPr="00264033" w:rsidRDefault="00582535" w:rsidP="00A170B7">
            <w:pPr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A170B7" w:rsidRPr="00264033" w:rsidRDefault="00A170B7" w:rsidP="006239F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</w:p>
          <w:p w:rsidR="00A170B7" w:rsidRPr="00264033" w:rsidRDefault="00A170B7" w:rsidP="006239F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编码</w:t>
            </w:r>
          </w:p>
        </w:tc>
        <w:tc>
          <w:tcPr>
            <w:tcW w:w="1843" w:type="dxa"/>
            <w:vAlign w:val="center"/>
          </w:tcPr>
          <w:p w:rsidR="00A170B7" w:rsidRPr="00264033" w:rsidRDefault="00A170B7" w:rsidP="00904A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904A65" w:rsidRDefault="00A170B7" w:rsidP="00904A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审批</w:t>
            </w:r>
          </w:p>
          <w:p w:rsidR="00A170B7" w:rsidRPr="00264033" w:rsidRDefault="00A170B7" w:rsidP="00904A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  <w:tc>
          <w:tcPr>
            <w:tcW w:w="5644" w:type="dxa"/>
            <w:vAlign w:val="center"/>
          </w:tcPr>
          <w:p w:rsidR="00A170B7" w:rsidRPr="00264033" w:rsidRDefault="00A170B7" w:rsidP="00904A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设定依据</w:t>
            </w:r>
          </w:p>
        </w:tc>
        <w:tc>
          <w:tcPr>
            <w:tcW w:w="876" w:type="dxa"/>
            <w:vAlign w:val="center"/>
          </w:tcPr>
          <w:p w:rsidR="00A170B7" w:rsidRPr="00264033" w:rsidRDefault="00582535" w:rsidP="006239F0">
            <w:pPr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共同审批部</w:t>
            </w:r>
            <w:r w:rsidR="00904A65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264033">
              <w:rPr>
                <w:rFonts w:ascii="黑体" w:eastAsia="黑体" w:hAnsi="黑体" w:hint="eastAsia"/>
                <w:sz w:val="24"/>
                <w:szCs w:val="24"/>
              </w:rPr>
              <w:t>门</w:t>
            </w:r>
          </w:p>
        </w:tc>
        <w:tc>
          <w:tcPr>
            <w:tcW w:w="709" w:type="dxa"/>
            <w:vAlign w:val="center"/>
          </w:tcPr>
          <w:p w:rsidR="00A170B7" w:rsidRPr="00264033" w:rsidRDefault="00582535" w:rsidP="00264033">
            <w:pPr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审批对</w:t>
            </w:r>
            <w:r w:rsidR="00264033">
              <w:rPr>
                <w:rFonts w:ascii="黑体" w:eastAsia="黑体" w:hAnsi="黑体" w:hint="eastAsia"/>
                <w:sz w:val="24"/>
                <w:szCs w:val="24"/>
              </w:rPr>
              <w:t>象</w:t>
            </w:r>
          </w:p>
        </w:tc>
        <w:tc>
          <w:tcPr>
            <w:tcW w:w="2551" w:type="dxa"/>
            <w:vAlign w:val="center"/>
          </w:tcPr>
          <w:p w:rsidR="00A170B7" w:rsidRPr="00264033" w:rsidRDefault="00582535" w:rsidP="00904A6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4033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E03506" w:rsidTr="00421619">
        <w:trPr>
          <w:trHeight w:val="1097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:rsidR="00E03506" w:rsidRPr="002C78DB" w:rsidRDefault="00E03506" w:rsidP="00E03506">
            <w:pPr>
              <w:jc w:val="center"/>
              <w:rPr>
                <w:rFonts w:asciiTheme="minorEastAsia" w:hAnsiTheme="minorEastAsia"/>
              </w:rPr>
            </w:pPr>
            <w:r w:rsidRPr="002C78DB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53007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铁路工程建设消防设计审批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868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《国务院对确需保留的行政审批项目设定行政许可的决定》（国务院令第412号）附件第116项:“铁路工程建设消防设计审批”。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铁路公安机关实施</w:t>
            </w:r>
          </w:p>
        </w:tc>
      </w:tr>
      <w:tr w:rsidR="00E03506" w:rsidTr="002717D2"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:rsidR="00E03506" w:rsidRPr="002C78DB" w:rsidRDefault="00E03506" w:rsidP="00E03506">
            <w:pPr>
              <w:jc w:val="center"/>
              <w:rPr>
                <w:rFonts w:asciiTheme="minorEastAsia" w:hAnsiTheme="minorEastAsia"/>
              </w:rPr>
            </w:pPr>
            <w:r w:rsidRPr="002C78DB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53008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铁道固定资产投资项目审批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868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《国务院关于第四批取消和调整行政审批项目的决定》（国发〔2007〕33号）合并《国务院对确需保留的行政审批项目设定行政许可的决定》（国务院令第412号）第113 项：“利用国外贷款的铁路项目立项审批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C868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第124项：“铁路建设项目立项审批”；第132 项：“国家铁路大中型建设项目、限额以上更新改造项目和铁道部指定的项目初步设计、变更设计及总概算审批”为“铁道固定资产投资项目审批”。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03506" w:rsidTr="008A164F">
        <w:trPr>
          <w:trHeight w:val="919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:rsidR="00E03506" w:rsidRPr="002C78DB" w:rsidRDefault="00E03506" w:rsidP="00E03506">
            <w:pPr>
              <w:jc w:val="center"/>
              <w:rPr>
                <w:rFonts w:asciiTheme="minorEastAsia" w:hAnsiTheme="minorEastAsia"/>
              </w:rPr>
            </w:pPr>
            <w:r w:rsidRPr="002C78DB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铁路基本建设项目审批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非行政许可审批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E03506" w:rsidRDefault="00E03506" w:rsidP="00E03506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868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《国务院办公厅关于保留部分非行政许可审批项目的通知》（国办发〔2004〕62号）附件第89项：“铁路基本建设项目审批”。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0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已提出建议取消,正在履行相关法定程序</w:t>
            </w:r>
          </w:p>
        </w:tc>
      </w:tr>
      <w:tr w:rsidR="00E03506" w:rsidTr="002717D2">
        <w:trPr>
          <w:trHeight w:val="919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:rsidR="00E03506" w:rsidRPr="002C78DB" w:rsidRDefault="00E03506" w:rsidP="00E035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7D3FEC" w:rsidRDefault="00E03506" w:rsidP="00E03506">
            <w:pPr>
              <w:jc w:val="center"/>
              <w:rPr>
                <w:rFonts w:asciiTheme="majorEastAsia" w:eastAsiaTheme="majorEastAsia" w:hAnsiTheme="majorEastAsia"/>
              </w:rPr>
            </w:pPr>
            <w:r w:rsidRPr="007D3FEC">
              <w:rPr>
                <w:rFonts w:asciiTheme="majorEastAsia" w:eastAsiaTheme="majorEastAsia" w:hAnsiTheme="majorEastAsia"/>
              </w:rPr>
              <w:t>53013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Default="00E03506" w:rsidP="00E03506">
            <w:pPr>
              <w:jc w:val="left"/>
            </w:pPr>
            <w:r w:rsidRPr="0002231F">
              <w:rPr>
                <w:rFonts w:hint="eastAsia"/>
              </w:rPr>
              <w:t>铁路旅客票价率、行包、货物运价率审核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Default="00E03506" w:rsidP="00E03506">
            <w:pPr>
              <w:jc w:val="center"/>
            </w:pPr>
            <w:r>
              <w:rPr>
                <w:rFonts w:hint="eastAsia"/>
              </w:rPr>
              <w:t>非行政许可审批</w:t>
            </w:r>
          </w:p>
        </w:tc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C868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《中华人民共和国铁路法》第二十五条：“国家铁路的旅客票价率和货物、包裹、行李的运价率由国务院铁路主管部门拟订，报国务院批准。”</w:t>
            </w:r>
            <w:bookmarkStart w:id="0" w:name="_GoBack"/>
            <w:bookmarkEnd w:id="0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Default="00E03506" w:rsidP="00E03506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Default="00E03506" w:rsidP="00E0350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Default="00E03506" w:rsidP="00E03506">
            <w:r w:rsidRPr="00582535">
              <w:rPr>
                <w:rFonts w:hint="eastAsia"/>
              </w:rPr>
              <w:t>已提出建议取消</w:t>
            </w:r>
            <w:r>
              <w:rPr>
                <w:rFonts w:hint="eastAsia"/>
              </w:rPr>
              <w:t>，</w:t>
            </w:r>
            <w:r w:rsidRPr="00582535">
              <w:rPr>
                <w:rFonts w:hint="eastAsia"/>
              </w:rPr>
              <w:t>正在履行相关法定程序</w:t>
            </w:r>
          </w:p>
        </w:tc>
      </w:tr>
      <w:tr w:rsidR="00E03506" w:rsidTr="002717D2">
        <w:trPr>
          <w:trHeight w:val="959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:rsidR="00E03506" w:rsidRPr="002C78DB" w:rsidRDefault="00E03506" w:rsidP="00E035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铁路客货运杂费项目和收费标准审核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</w:t>
            </w: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行政许可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审批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2717D2" w:rsidRDefault="00E03506" w:rsidP="00E03506">
            <w:pPr>
              <w:widowControl/>
              <w:pBdr>
                <w:bottom w:val="single" w:sz="6" w:space="0" w:color="BCBCBA"/>
              </w:pBdr>
              <w:shd w:val="clear" w:color="auto" w:fill="FFFFFF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868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《中华人民共和国铁路法》第二十五条：“国家铁路的旅客、货物运输杂费的收费项目和收费标准由国务院铁路主管部门规定。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10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06" w:rsidRPr="003B1071" w:rsidRDefault="00E03506" w:rsidP="00E0350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10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已提出建议取消,正在履行相关法定程序</w:t>
            </w:r>
          </w:p>
        </w:tc>
      </w:tr>
    </w:tbl>
    <w:p w:rsidR="00A170B7" w:rsidRDefault="00A170B7"/>
    <w:sectPr w:rsidR="00A170B7" w:rsidSect="00203C78">
      <w:pgSz w:w="16838" w:h="11906" w:orient="landscape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74" w:rsidRDefault="00080D74" w:rsidP="00904A65">
      <w:r>
        <w:separator/>
      </w:r>
    </w:p>
  </w:endnote>
  <w:endnote w:type="continuationSeparator" w:id="0">
    <w:p w:rsidR="00080D74" w:rsidRDefault="00080D74" w:rsidP="009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74" w:rsidRDefault="00080D74" w:rsidP="00904A65">
      <w:r>
        <w:separator/>
      </w:r>
    </w:p>
  </w:footnote>
  <w:footnote w:type="continuationSeparator" w:id="0">
    <w:p w:rsidR="00080D74" w:rsidRDefault="00080D74" w:rsidP="0090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B7"/>
    <w:rsid w:val="0005438C"/>
    <w:rsid w:val="00080D74"/>
    <w:rsid w:val="000B6AF5"/>
    <w:rsid w:val="000C4E76"/>
    <w:rsid w:val="000E50F4"/>
    <w:rsid w:val="00203C78"/>
    <w:rsid w:val="00264033"/>
    <w:rsid w:val="002717D2"/>
    <w:rsid w:val="00283147"/>
    <w:rsid w:val="002C78DB"/>
    <w:rsid w:val="002E3511"/>
    <w:rsid w:val="00346595"/>
    <w:rsid w:val="00450700"/>
    <w:rsid w:val="00493ECB"/>
    <w:rsid w:val="00550CF8"/>
    <w:rsid w:val="005539CF"/>
    <w:rsid w:val="00582535"/>
    <w:rsid w:val="006239F0"/>
    <w:rsid w:val="00655B00"/>
    <w:rsid w:val="006A340B"/>
    <w:rsid w:val="007E530D"/>
    <w:rsid w:val="00824D22"/>
    <w:rsid w:val="00871F9E"/>
    <w:rsid w:val="00904A65"/>
    <w:rsid w:val="009401A4"/>
    <w:rsid w:val="009809FD"/>
    <w:rsid w:val="00A170B7"/>
    <w:rsid w:val="00A2060B"/>
    <w:rsid w:val="00A968C2"/>
    <w:rsid w:val="00AA2276"/>
    <w:rsid w:val="00B20718"/>
    <w:rsid w:val="00B50FFF"/>
    <w:rsid w:val="00B95EDA"/>
    <w:rsid w:val="00BC0685"/>
    <w:rsid w:val="00BE5385"/>
    <w:rsid w:val="00BF6372"/>
    <w:rsid w:val="00C1555D"/>
    <w:rsid w:val="00C35078"/>
    <w:rsid w:val="00CA37B3"/>
    <w:rsid w:val="00CE2B50"/>
    <w:rsid w:val="00D468F8"/>
    <w:rsid w:val="00D76F69"/>
    <w:rsid w:val="00D95D17"/>
    <w:rsid w:val="00DD4CAC"/>
    <w:rsid w:val="00DE3409"/>
    <w:rsid w:val="00E0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CEED19-B8A6-4C67-B236-E78F348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04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4A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4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4A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55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5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王平</dc:creator>
  <cp:keywords/>
  <dc:description/>
  <cp:lastModifiedBy>段瑾</cp:lastModifiedBy>
  <cp:revision>4</cp:revision>
  <cp:lastPrinted>2014-09-26T06:40:00Z</cp:lastPrinted>
  <dcterms:created xsi:type="dcterms:W3CDTF">2014-09-26T07:45:00Z</dcterms:created>
  <dcterms:modified xsi:type="dcterms:W3CDTF">2014-09-30T01:50:00Z</dcterms:modified>
</cp:coreProperties>
</file>